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4" w:rsidRDefault="00194BD4" w:rsidP="00194BD4">
      <w:r>
        <w:t xml:space="preserve">Оборудование драглайна применяется для разработки выемок и возведения насыпей в гидротехническом, мелиоративном и дорожном строительстве, для добычи строительных материалов, на очистке и углублении рек и каналов (с выемкой грунта ниже уровня стоянки экскаватора).       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194BD4" w:rsidRDefault="00194BD4" w:rsidP="00194BD4">
      <w:r>
        <w:t xml:space="preserve">                                                               </w:t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4644"/>
        <w:gridCol w:w="1843"/>
        <w:gridCol w:w="1559"/>
        <w:gridCol w:w="1525"/>
      </w:tblGrid>
      <w:tr w:rsidR="00194BD4" w:rsidTr="00194BD4">
        <w:trPr>
          <w:trHeight w:val="215"/>
        </w:trPr>
        <w:tc>
          <w:tcPr>
            <w:tcW w:w="4644" w:type="dxa"/>
          </w:tcPr>
          <w:p w:rsidR="00194BD4" w:rsidRDefault="00194BD4" w:rsidP="00194BD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Длина стрелы, м </w:t>
            </w:r>
            <w:r>
              <w:tab/>
            </w:r>
          </w:p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10,0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13,7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  <w:r>
              <w:t>15,0</w:t>
            </w:r>
          </w:p>
        </w:tc>
      </w:tr>
      <w:tr w:rsidR="00194BD4" w:rsidTr="00194BD4">
        <w:trPr>
          <w:trHeight w:val="220"/>
        </w:trPr>
        <w:tc>
          <w:tcPr>
            <w:tcW w:w="4644" w:type="dxa"/>
          </w:tcPr>
          <w:p w:rsidR="00194BD4" w:rsidRDefault="00194BD4" w:rsidP="00194BD4">
            <w:r>
              <w:t>Емкость ковша, м3</w:t>
            </w:r>
          </w:p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0,8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0,8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  <w:r>
              <w:t>0,8</w:t>
            </w:r>
          </w:p>
        </w:tc>
      </w:tr>
      <w:tr w:rsidR="00194BD4" w:rsidTr="00194BD4">
        <w:trPr>
          <w:trHeight w:val="270"/>
        </w:trPr>
        <w:tc>
          <w:tcPr>
            <w:tcW w:w="4644" w:type="dxa"/>
          </w:tcPr>
          <w:p w:rsidR="00194BD4" w:rsidRDefault="00194BD4" w:rsidP="00194BD4"/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1,0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</w:p>
        </w:tc>
      </w:tr>
      <w:tr w:rsidR="00194BD4" w:rsidTr="00194BD4">
        <w:tc>
          <w:tcPr>
            <w:tcW w:w="4644" w:type="dxa"/>
          </w:tcPr>
          <w:p w:rsidR="00194BD4" w:rsidRDefault="00194BD4" w:rsidP="00194BD4">
            <w:r>
              <w:t xml:space="preserve">Наибольшая глубина копания,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7,3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10,0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  <w:r>
              <w:t>11,0</w:t>
            </w:r>
          </w:p>
        </w:tc>
      </w:tr>
      <w:tr w:rsidR="00194BD4" w:rsidTr="00194BD4">
        <w:tc>
          <w:tcPr>
            <w:tcW w:w="4644" w:type="dxa"/>
          </w:tcPr>
          <w:p w:rsidR="00194BD4" w:rsidRDefault="00194BD4" w:rsidP="00194BD4">
            <w:r>
              <w:t xml:space="preserve">Наибольшая высота выгрузки,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3,5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5,3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  <w:r>
              <w:t>6,3</w:t>
            </w:r>
          </w:p>
        </w:tc>
      </w:tr>
      <w:tr w:rsidR="00194BD4" w:rsidTr="00194BD4">
        <w:tc>
          <w:tcPr>
            <w:tcW w:w="4644" w:type="dxa"/>
          </w:tcPr>
          <w:p w:rsidR="00194BD4" w:rsidRDefault="00194BD4" w:rsidP="00194BD4">
            <w:r>
              <w:t xml:space="preserve">Эксплуатационная масса, </w:t>
            </w:r>
            <w:proofErr w:type="gramStart"/>
            <w:r>
              <w:t>т</w:t>
            </w:r>
            <w:proofErr w:type="gramEnd"/>
            <w:r>
              <w:tab/>
            </w:r>
          </w:p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21,6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23,6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  <w:r>
              <w:t>24,5</w:t>
            </w:r>
          </w:p>
        </w:tc>
      </w:tr>
      <w:tr w:rsidR="00194BD4" w:rsidTr="00194BD4">
        <w:tc>
          <w:tcPr>
            <w:tcW w:w="4644" w:type="dxa"/>
          </w:tcPr>
          <w:p w:rsidR="00194BD4" w:rsidRDefault="00194BD4" w:rsidP="00194BD4">
            <w:r>
              <w:t xml:space="preserve">Наибольший радиус копания,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11,1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14,3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  <w:r>
              <w:t>15,3</w:t>
            </w:r>
          </w:p>
        </w:tc>
      </w:tr>
      <w:tr w:rsidR="00194BD4" w:rsidTr="00194BD4">
        <w:tc>
          <w:tcPr>
            <w:tcW w:w="4644" w:type="dxa"/>
          </w:tcPr>
          <w:p w:rsidR="00194BD4" w:rsidRDefault="00194BD4" w:rsidP="00194BD4">
            <w:r>
              <w:t xml:space="preserve">Продолжительность рабочего цикла, </w:t>
            </w:r>
            <w:proofErr w:type="gramStart"/>
            <w:r>
              <w:t>с</w:t>
            </w:r>
            <w:proofErr w:type="gramEnd"/>
          </w:p>
        </w:tc>
        <w:tc>
          <w:tcPr>
            <w:tcW w:w="1843" w:type="dxa"/>
          </w:tcPr>
          <w:p w:rsidR="00194BD4" w:rsidRDefault="00194BD4" w:rsidP="00194BD4">
            <w:pPr>
              <w:jc w:val="center"/>
            </w:pPr>
            <w:r>
              <w:t>19,5</w:t>
            </w:r>
          </w:p>
        </w:tc>
        <w:tc>
          <w:tcPr>
            <w:tcW w:w="1559" w:type="dxa"/>
          </w:tcPr>
          <w:p w:rsidR="00194BD4" w:rsidRDefault="00194BD4" w:rsidP="00194BD4">
            <w:pPr>
              <w:jc w:val="center"/>
            </w:pPr>
            <w:r>
              <w:t>19,5</w:t>
            </w:r>
          </w:p>
        </w:tc>
        <w:tc>
          <w:tcPr>
            <w:tcW w:w="1525" w:type="dxa"/>
          </w:tcPr>
          <w:p w:rsidR="00194BD4" w:rsidRDefault="00194BD4" w:rsidP="00194BD4">
            <w:pPr>
              <w:jc w:val="center"/>
            </w:pPr>
            <w:r>
              <w:t>19,5</w:t>
            </w:r>
          </w:p>
        </w:tc>
      </w:tr>
    </w:tbl>
    <w:p w:rsidR="00194BD4" w:rsidRDefault="00194BD4" w:rsidP="00194BD4"/>
    <w:sectPr w:rsidR="0019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4BD4"/>
    <w:rsid w:val="001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2011-06-20T05:09:00Z</dcterms:created>
  <dcterms:modified xsi:type="dcterms:W3CDTF">2011-06-20T05:17:00Z</dcterms:modified>
</cp:coreProperties>
</file>