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499">
      <w:r w:rsidRPr="00401499">
        <w:t>Бурильно-крановая машина БКМ-531</w:t>
      </w:r>
    </w:p>
    <w:p w:rsidR="00401499" w:rsidRDefault="00401499">
      <w:r w:rsidRPr="00401499">
        <w:t>Бурильно-крановая машина (</w:t>
      </w:r>
      <w:proofErr w:type="spellStart"/>
      <w:r w:rsidRPr="00401499">
        <w:t>ямобур</w:t>
      </w:r>
      <w:proofErr w:type="spellEnd"/>
      <w:r w:rsidRPr="00401499">
        <w:t xml:space="preserve">) БМ-531 – буровой агрегат с крановым оборудованием на шасси мощного гусеничного трактора ТЛТ-100. применяется для вертикального и наклонного бурения скважин в </w:t>
      </w:r>
      <w:proofErr w:type="spellStart"/>
      <w:r w:rsidRPr="00401499">
        <w:t>немерзлых</w:t>
      </w:r>
      <w:proofErr w:type="spellEnd"/>
      <w:r w:rsidRPr="00401499">
        <w:t xml:space="preserve">, с сезонным промерзанием и вечномерзлых грунтах I-VI категории и установки опор. Применяется преимущественно в труднопроходимой местности. Тип основного бурового инструмента – </w:t>
      </w:r>
      <w:proofErr w:type="gramStart"/>
      <w:r w:rsidRPr="00401499">
        <w:t>лопастной</w:t>
      </w:r>
      <w:proofErr w:type="gramEnd"/>
      <w:r w:rsidRPr="00401499">
        <w:t xml:space="preserve"> бур. Тип привода подачи бурового инструмента – гидравлический. Тип привода вращения бурового инструмента – механический.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1499" w:rsidTr="00E1509D">
        <w:tc>
          <w:tcPr>
            <w:tcW w:w="9571" w:type="dxa"/>
            <w:gridSpan w:val="2"/>
          </w:tcPr>
          <w:p w:rsidR="00401499" w:rsidRDefault="00401499" w:rsidP="00401499">
            <w:pPr>
              <w:jc w:val="center"/>
            </w:pPr>
            <w:r>
              <w:t>Технические параметры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Базовое шасси</w:t>
            </w:r>
          </w:p>
        </w:tc>
        <w:tc>
          <w:tcPr>
            <w:tcW w:w="4786" w:type="dxa"/>
          </w:tcPr>
          <w:p w:rsidR="00401499" w:rsidRDefault="00401499">
            <w:r>
              <w:t>ТЛТ-100-Об / ТДТ 55А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 xml:space="preserve">Глубина бурения,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401499" w:rsidRDefault="00401499" w:rsidP="00401499">
            <w:r>
              <w:t>5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 xml:space="preserve">Диаметр бурения,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401499" w:rsidRDefault="00401499">
            <w:r>
              <w:t>0,36, 0,50, 0,63, 0,80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 xml:space="preserve">Грузоподъемность кранового оборудования,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401499" w:rsidRDefault="00401499" w:rsidP="00401499">
            <w:r>
              <w:t>2000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 xml:space="preserve">Максимальная высота подъема крюка,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401499" w:rsidRDefault="00401499">
            <w:r>
              <w:t>8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Угол бурения, градусов</w:t>
            </w:r>
          </w:p>
        </w:tc>
        <w:tc>
          <w:tcPr>
            <w:tcW w:w="4786" w:type="dxa"/>
          </w:tcPr>
          <w:p w:rsidR="00401499" w:rsidRDefault="00401499">
            <w:r>
              <w:t>80-95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 xml:space="preserve">Техническая производительность при бурении скважины на всю глубину и установки в нее опоры,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/час</w:t>
            </w:r>
          </w:p>
        </w:tc>
        <w:tc>
          <w:tcPr>
            <w:tcW w:w="4786" w:type="dxa"/>
          </w:tcPr>
          <w:p w:rsidR="00401499" w:rsidRDefault="00401499" w:rsidP="00401499">
            <w:r>
              <w:t xml:space="preserve">10 </w:t>
            </w:r>
          </w:p>
          <w:p w:rsidR="00401499" w:rsidRDefault="00401499"/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Максимальный крутящий момент на бурильном инструменте, Нм</w:t>
            </w:r>
          </w:p>
        </w:tc>
        <w:tc>
          <w:tcPr>
            <w:tcW w:w="4786" w:type="dxa"/>
          </w:tcPr>
          <w:p w:rsidR="00401499" w:rsidRDefault="00401499" w:rsidP="00401499">
            <w:r>
              <w:t>4900</w:t>
            </w:r>
          </w:p>
          <w:p w:rsidR="00401499" w:rsidRDefault="00401499"/>
        </w:tc>
      </w:tr>
      <w:tr w:rsidR="00401499" w:rsidTr="00B1289C">
        <w:tc>
          <w:tcPr>
            <w:tcW w:w="9571" w:type="dxa"/>
            <w:gridSpan w:val="2"/>
          </w:tcPr>
          <w:p w:rsidR="00401499" w:rsidRDefault="00401499">
            <w:r>
              <w:t xml:space="preserve">Габаритные размеры в транспортном положении, </w:t>
            </w:r>
            <w:proofErr w:type="gramStart"/>
            <w:r>
              <w:t>мм</w:t>
            </w:r>
            <w:proofErr w:type="gramEnd"/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- длина</w:t>
            </w:r>
          </w:p>
        </w:tc>
        <w:tc>
          <w:tcPr>
            <w:tcW w:w="4786" w:type="dxa"/>
          </w:tcPr>
          <w:p w:rsidR="00401499" w:rsidRDefault="00401499">
            <w:r>
              <w:t>7600 / 7100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- ширина</w:t>
            </w:r>
          </w:p>
        </w:tc>
        <w:tc>
          <w:tcPr>
            <w:tcW w:w="4786" w:type="dxa"/>
          </w:tcPr>
          <w:p w:rsidR="00401499" w:rsidRDefault="00401499">
            <w:r>
              <w:t>2790 / 2500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- высота</w:t>
            </w:r>
          </w:p>
        </w:tc>
        <w:tc>
          <w:tcPr>
            <w:tcW w:w="4786" w:type="dxa"/>
          </w:tcPr>
          <w:p w:rsidR="00401499" w:rsidRDefault="00401499">
            <w:r>
              <w:t>3380 / 3650</w:t>
            </w:r>
          </w:p>
        </w:tc>
      </w:tr>
      <w:tr w:rsidR="00401499" w:rsidTr="00760077">
        <w:tc>
          <w:tcPr>
            <w:tcW w:w="9571" w:type="dxa"/>
            <w:gridSpan w:val="2"/>
          </w:tcPr>
          <w:p w:rsidR="00401499" w:rsidRDefault="00401499">
            <w:r>
              <w:t xml:space="preserve">Габаритные размеры в рабочем положении, </w:t>
            </w:r>
            <w:proofErr w:type="gramStart"/>
            <w:r>
              <w:t>мм</w:t>
            </w:r>
            <w:proofErr w:type="gramEnd"/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- длина</w:t>
            </w:r>
          </w:p>
        </w:tc>
        <w:tc>
          <w:tcPr>
            <w:tcW w:w="4786" w:type="dxa"/>
          </w:tcPr>
          <w:p w:rsidR="00401499" w:rsidRDefault="00401499">
            <w:r>
              <w:t>7105 / 7000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- ширина</w:t>
            </w:r>
          </w:p>
        </w:tc>
        <w:tc>
          <w:tcPr>
            <w:tcW w:w="4786" w:type="dxa"/>
          </w:tcPr>
          <w:p w:rsidR="00401499" w:rsidRDefault="00401499">
            <w:r>
              <w:t>2790 / 2500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>- высота</w:t>
            </w:r>
          </w:p>
        </w:tc>
        <w:tc>
          <w:tcPr>
            <w:tcW w:w="4786" w:type="dxa"/>
          </w:tcPr>
          <w:p w:rsidR="00401499" w:rsidRDefault="00401499">
            <w:r>
              <w:t>8650 / 8650</w:t>
            </w:r>
          </w:p>
        </w:tc>
      </w:tr>
      <w:tr w:rsidR="00401499" w:rsidTr="00401499">
        <w:tc>
          <w:tcPr>
            <w:tcW w:w="4785" w:type="dxa"/>
          </w:tcPr>
          <w:p w:rsidR="00401499" w:rsidRDefault="00401499">
            <w:r>
              <w:t xml:space="preserve">Масса общая,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401499" w:rsidRDefault="00401499">
            <w:r>
              <w:t>15250 / 12100</w:t>
            </w:r>
          </w:p>
        </w:tc>
      </w:tr>
    </w:tbl>
    <w:p w:rsidR="00401499" w:rsidRDefault="00401499"/>
    <w:sectPr w:rsidR="004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499"/>
    <w:rsid w:val="0040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2011-05-31T11:36:00Z</dcterms:created>
  <dcterms:modified xsi:type="dcterms:W3CDTF">2011-05-31T11:41:00Z</dcterms:modified>
</cp:coreProperties>
</file>