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C3" w:rsidRPr="00001AC3" w:rsidRDefault="00001AC3" w:rsidP="00001AC3">
      <w:pPr>
        <w:spacing w:after="0" w:line="240" w:lineRule="auto"/>
        <w:textAlignment w:val="top"/>
        <w:rPr>
          <w:rFonts w:ascii="Arial" w:eastAsia="Times New Roman" w:hAnsi="Arial" w:cs="Arial"/>
          <w:color w:val="252525"/>
          <w:sz w:val="20"/>
          <w:szCs w:val="20"/>
        </w:rPr>
      </w:pPr>
      <w:bookmarkStart w:id="0" w:name="truck"/>
      <w:bookmarkEnd w:id="0"/>
      <w:r w:rsidRPr="00001AC3">
        <w:rPr>
          <w:rFonts w:ascii="Arial" w:eastAsia="Times New Roman" w:hAnsi="Arial" w:cs="Arial"/>
          <w:b/>
          <w:bCs/>
          <w:color w:val="252525"/>
          <w:sz w:val="20"/>
        </w:rPr>
        <w:t>Шнекороторный снегоочиститель ДЭ-226</w:t>
      </w:r>
    </w:p>
    <w:p w:rsidR="00001AC3" w:rsidRPr="00001AC3" w:rsidRDefault="00001AC3" w:rsidP="00001AC3">
      <w:pPr>
        <w:spacing w:after="0" w:line="240" w:lineRule="auto"/>
        <w:rPr>
          <w:rFonts w:ascii="Arial" w:eastAsia="Times New Roman" w:hAnsi="Arial" w:cs="Arial"/>
          <w:color w:val="252525"/>
          <w:sz w:val="20"/>
          <w:szCs w:val="20"/>
        </w:rPr>
      </w:pPr>
      <w:r w:rsidRPr="00001AC3">
        <w:rPr>
          <w:rFonts w:ascii="Arial" w:eastAsia="Times New Roman" w:hAnsi="Arial" w:cs="Arial"/>
          <w:b/>
          <w:bCs/>
          <w:color w:val="252525"/>
          <w:sz w:val="20"/>
        </w:rPr>
        <w:t>Шасси: Урал-4320-41</w:t>
      </w:r>
    </w:p>
    <w:p w:rsidR="00001AC3" w:rsidRPr="00001AC3" w:rsidRDefault="00001AC3" w:rsidP="00001AC3">
      <w:pPr>
        <w:spacing w:after="120" w:line="240" w:lineRule="auto"/>
        <w:textAlignment w:val="top"/>
        <w:rPr>
          <w:rFonts w:ascii="Arial" w:eastAsia="Times New Roman" w:hAnsi="Arial" w:cs="Arial"/>
          <w:color w:val="252525"/>
          <w:sz w:val="20"/>
          <w:szCs w:val="20"/>
        </w:rPr>
      </w:pPr>
      <w:r w:rsidRPr="00001AC3">
        <w:rPr>
          <w:rFonts w:ascii="Arial" w:eastAsia="Times New Roman" w:hAnsi="Arial" w:cs="Arial"/>
          <w:color w:val="252525"/>
          <w:sz w:val="20"/>
          <w:szCs w:val="20"/>
        </w:rPr>
        <w:t>Шнекороторный снегоочиститель предназначен для очистки от снега автомагистралей, взлетно-посадочных полос, рулежных дорожек, мест стоянок самолетов.</w:t>
      </w:r>
    </w:p>
    <w:p w:rsidR="00001AC3" w:rsidRPr="00001AC3" w:rsidRDefault="00001AC3" w:rsidP="00001AC3">
      <w:pPr>
        <w:spacing w:after="120" w:line="240" w:lineRule="auto"/>
        <w:textAlignment w:val="top"/>
        <w:rPr>
          <w:rFonts w:ascii="Arial" w:eastAsia="Times New Roman" w:hAnsi="Arial" w:cs="Arial"/>
          <w:color w:val="252525"/>
          <w:sz w:val="20"/>
          <w:szCs w:val="20"/>
        </w:rPr>
      </w:pPr>
      <w:proofErr w:type="gramStart"/>
      <w:r w:rsidRPr="00001AC3">
        <w:rPr>
          <w:rFonts w:ascii="Arial" w:eastAsia="Times New Roman" w:hAnsi="Arial" w:cs="Arial"/>
          <w:color w:val="252525"/>
          <w:sz w:val="20"/>
          <w:szCs w:val="20"/>
        </w:rPr>
        <w:t>Оборудован</w:t>
      </w:r>
      <w:proofErr w:type="gramEnd"/>
      <w:r w:rsidRPr="00001AC3">
        <w:rPr>
          <w:rFonts w:ascii="Arial" w:eastAsia="Times New Roman" w:hAnsi="Arial" w:cs="Arial"/>
          <w:color w:val="252525"/>
          <w:sz w:val="20"/>
          <w:szCs w:val="20"/>
        </w:rPr>
        <w:t xml:space="preserve"> приемо-передающей радиостанцией. Снегоочиститель имеет раздельный привод механизма передвижения и рабочих органов от самостоятельных силовых установок.</w:t>
      </w:r>
    </w:p>
    <w:tbl>
      <w:tblPr>
        <w:tblW w:w="476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14"/>
        <w:gridCol w:w="2983"/>
      </w:tblGrid>
      <w:tr w:rsidR="00001AC3" w:rsidRPr="00001AC3" w:rsidTr="00001AC3">
        <w:trPr>
          <w:trHeight w:val="451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>Технические характеристики снегоочистителя ДЭ-226 на базе шасси Урал-4320-41</w:t>
            </w:r>
          </w:p>
        </w:tc>
      </w:tr>
      <w:tr w:rsidR="00001AC3" w:rsidRPr="00001AC3" w:rsidTr="00001AC3">
        <w:trPr>
          <w:trHeight w:val="933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Кабина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Цельнометаллическая, трехместная, оборудована системой вентиляции и отопления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Колесная формула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6x6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Максимальная плотность убираемого снега, т/куб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0,7</w:t>
            </w:r>
          </w:p>
        </w:tc>
      </w:tr>
      <w:tr w:rsidR="00001AC3" w:rsidRPr="00001AC3" w:rsidTr="00001AC3">
        <w:trPr>
          <w:trHeight w:val="467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Максимальная толщина слоя снега, очищаемая за один проход, 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1,6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Полная масса, 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15775</w:t>
            </w:r>
          </w:p>
        </w:tc>
      </w:tr>
      <w:tr w:rsidR="00001AC3" w:rsidRPr="00001AC3" w:rsidTr="00001AC3">
        <w:trPr>
          <w:trHeight w:val="1385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Трансмиссия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Пятиступенчатая коробка передач, двухступенчатая раздаточная коробка с блокируемым межосевым дифференциалом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Дальность отбрасывания основной массы снега, 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30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Число роторов, шт.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Число шнеков, шт.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Ширина полосы, очищаемая за один проход, 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2,8</w:t>
            </w:r>
          </w:p>
        </w:tc>
      </w:tr>
      <w:tr w:rsidR="00001AC3" w:rsidRPr="00001AC3" w:rsidTr="00001AC3">
        <w:trPr>
          <w:trHeight w:val="256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2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 xml:space="preserve">Максимальная скорость передвижения, </w:t>
            </w:r>
            <w:proofErr w:type="gramStart"/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>км</w:t>
            </w:r>
            <w:proofErr w:type="gramEnd"/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>/ч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Рабочая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0,3 — 7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Транспортная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50</w:t>
            </w:r>
          </w:p>
        </w:tc>
      </w:tr>
      <w:tr w:rsidR="00001AC3" w:rsidRPr="00001AC3" w:rsidTr="00001AC3">
        <w:trPr>
          <w:trHeight w:val="256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2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>Двигатель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ЯМЗ-236НЕ2 дизельный с </w:t>
            </w:r>
            <w:proofErr w:type="spell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турбонаддувом</w:t>
            </w:r>
            <w:proofErr w:type="spellEnd"/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Номинальная мощность при 2100 1/мин, кВт (л.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с</w:t>
            </w:r>
            <w:proofErr w:type="gramEnd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169 (230)</w:t>
            </w:r>
          </w:p>
        </w:tc>
      </w:tr>
      <w:tr w:rsidR="00001AC3" w:rsidRPr="00001AC3" w:rsidTr="00001AC3">
        <w:trPr>
          <w:trHeight w:val="241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2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b/>
                <w:bCs/>
                <w:color w:val="252525"/>
                <w:sz w:val="20"/>
              </w:rPr>
              <w:t>Двигатель привода рабочих органов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Дизельный</w:t>
            </w:r>
            <w:proofErr w:type="gramEnd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 xml:space="preserve"> жидкостного охлаждения</w:t>
            </w:r>
          </w:p>
        </w:tc>
      </w:tr>
      <w:tr w:rsidR="00001AC3" w:rsidRPr="00001AC3" w:rsidTr="00001AC3">
        <w:trPr>
          <w:trHeight w:val="226"/>
          <w:tblCellSpacing w:w="0" w:type="dxa"/>
        </w:trPr>
        <w:tc>
          <w:tcPr>
            <w:tcW w:w="3342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Номинальная мощность, кВт (л.</w:t>
            </w:r>
            <w:proofErr w:type="gramStart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с</w:t>
            </w:r>
            <w:proofErr w:type="gramEnd"/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.)</w:t>
            </w:r>
          </w:p>
        </w:tc>
        <w:tc>
          <w:tcPr>
            <w:tcW w:w="1658" w:type="pct"/>
            <w:tcBorders>
              <w:top w:val="nil"/>
              <w:left w:val="nil"/>
              <w:bottom w:val="single" w:sz="8" w:space="0" w:color="DD0000"/>
              <w:right w:val="nil"/>
            </w:tcBorders>
            <w:shd w:val="clear" w:color="auto" w:fill="F0F0F0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001AC3" w:rsidRPr="00001AC3" w:rsidRDefault="00001AC3" w:rsidP="00001AC3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252525"/>
                <w:sz w:val="20"/>
                <w:szCs w:val="20"/>
              </w:rPr>
            </w:pPr>
            <w:r w:rsidRPr="00001AC3">
              <w:rPr>
                <w:rFonts w:ascii="Arial" w:eastAsia="Times New Roman" w:hAnsi="Arial" w:cs="Arial"/>
                <w:color w:val="252525"/>
                <w:sz w:val="20"/>
                <w:szCs w:val="20"/>
              </w:rPr>
              <w:t>305 (415)</w:t>
            </w:r>
          </w:p>
        </w:tc>
      </w:tr>
    </w:tbl>
    <w:p w:rsidR="00000000" w:rsidRDefault="00001A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1AC3"/>
    <w:rsid w:val="0000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099">
          <w:marLeft w:val="85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7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6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TAK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2011-06-17T06:22:00Z</dcterms:created>
  <dcterms:modified xsi:type="dcterms:W3CDTF">2011-06-17T06:23:00Z</dcterms:modified>
</cp:coreProperties>
</file>