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61DC8">
      <w:r w:rsidRPr="00061DC8">
        <w:t>Пневмоколесный гидравлический экскаватор ЕК-18i</w:t>
      </w:r>
    </w:p>
    <w:p w:rsidR="00061DC8" w:rsidRDefault="00061DC8">
      <w:r w:rsidRPr="00061DC8">
        <w:t xml:space="preserve">Экскаватор-перегружатель со </w:t>
      </w:r>
      <w:proofErr w:type="spellStart"/>
      <w:r w:rsidRPr="00061DC8">
        <w:t>скраповым</w:t>
      </w:r>
      <w:proofErr w:type="spellEnd"/>
      <w:r w:rsidRPr="00061DC8">
        <w:t xml:space="preserve"> рабочим оборудованием и магнитной шайбой предназначен для погрузки и разгрузки сыпучих материалов, металлического лома, древесных материалов, отходов железобетона. Кабина оснащается механизмом подъема </w:t>
      </w:r>
      <w:proofErr w:type="spellStart"/>
      <w:r w:rsidRPr="00061DC8">
        <w:t>параллелограмного</w:t>
      </w:r>
      <w:proofErr w:type="spellEnd"/>
      <w:r w:rsidRPr="00061DC8">
        <w:t xml:space="preserve"> типа, пневмоколесный ход комплектуется шинами, заполненными полиуретаном.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61DC8" w:rsidTr="004F1397">
        <w:tc>
          <w:tcPr>
            <w:tcW w:w="9571" w:type="dxa"/>
            <w:gridSpan w:val="2"/>
          </w:tcPr>
          <w:p w:rsidR="00061DC8" w:rsidRDefault="00061DC8" w:rsidP="00061DC8">
            <w:pPr>
              <w:jc w:val="center"/>
            </w:pPr>
            <w:r>
              <w:t>Технические характеристики</w:t>
            </w:r>
          </w:p>
        </w:tc>
      </w:tr>
      <w:tr w:rsidR="00061DC8" w:rsidTr="00061DC8">
        <w:tc>
          <w:tcPr>
            <w:tcW w:w="4785" w:type="dxa"/>
          </w:tcPr>
          <w:p w:rsidR="00061DC8" w:rsidRDefault="00061DC8">
            <w:r>
              <w:t xml:space="preserve">Эксплуатационная масса, </w:t>
            </w:r>
            <w:proofErr w:type="gramStart"/>
            <w:r>
              <w:t>кг</w:t>
            </w:r>
            <w:proofErr w:type="gramEnd"/>
          </w:p>
        </w:tc>
        <w:tc>
          <w:tcPr>
            <w:tcW w:w="4786" w:type="dxa"/>
          </w:tcPr>
          <w:p w:rsidR="00061DC8" w:rsidRDefault="00061DC8">
            <w:r>
              <w:t>20 240</w:t>
            </w:r>
          </w:p>
        </w:tc>
      </w:tr>
      <w:tr w:rsidR="00061DC8" w:rsidTr="00061DC8">
        <w:tc>
          <w:tcPr>
            <w:tcW w:w="4785" w:type="dxa"/>
          </w:tcPr>
          <w:p w:rsidR="00061DC8" w:rsidRDefault="00061DC8">
            <w:r>
              <w:t xml:space="preserve">Емкость ковша, </w:t>
            </w:r>
            <w:proofErr w:type="spellStart"/>
            <w:r>
              <w:t>кб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4786" w:type="dxa"/>
          </w:tcPr>
          <w:p w:rsidR="00061DC8" w:rsidRDefault="00061DC8">
            <w:r>
              <w:t>-</w:t>
            </w:r>
          </w:p>
        </w:tc>
      </w:tr>
      <w:tr w:rsidR="00061DC8" w:rsidTr="00061DC8">
        <w:tc>
          <w:tcPr>
            <w:tcW w:w="4785" w:type="dxa"/>
          </w:tcPr>
          <w:p w:rsidR="00061DC8" w:rsidRDefault="00061DC8">
            <w:r>
              <w:t>Двигатель</w:t>
            </w:r>
          </w:p>
        </w:tc>
        <w:tc>
          <w:tcPr>
            <w:tcW w:w="4786" w:type="dxa"/>
          </w:tcPr>
          <w:p w:rsidR="00061DC8" w:rsidRDefault="00061DC8">
            <w:r>
              <w:t>Д-245/</w:t>
            </w:r>
            <w:proofErr w:type="spellStart"/>
            <w:r>
              <w:t>Perkins</w:t>
            </w:r>
            <w:proofErr w:type="spellEnd"/>
            <w:r>
              <w:t xml:space="preserve"> 1104C-44TA</w:t>
            </w:r>
          </w:p>
        </w:tc>
      </w:tr>
      <w:tr w:rsidR="00061DC8" w:rsidTr="00061DC8">
        <w:tc>
          <w:tcPr>
            <w:tcW w:w="4785" w:type="dxa"/>
          </w:tcPr>
          <w:p w:rsidR="00061DC8" w:rsidRDefault="00061DC8">
            <w:r>
              <w:t>Мощность двигателя</w:t>
            </w:r>
            <w:r>
              <w:tab/>
            </w:r>
          </w:p>
        </w:tc>
        <w:tc>
          <w:tcPr>
            <w:tcW w:w="4786" w:type="dxa"/>
          </w:tcPr>
          <w:p w:rsidR="00061DC8" w:rsidRDefault="00061DC8">
            <w:r>
              <w:t>105/123 **</w:t>
            </w:r>
          </w:p>
        </w:tc>
      </w:tr>
      <w:tr w:rsidR="00061DC8" w:rsidTr="00061DC8">
        <w:tc>
          <w:tcPr>
            <w:tcW w:w="4785" w:type="dxa"/>
          </w:tcPr>
          <w:p w:rsidR="00061DC8" w:rsidRDefault="00061DC8">
            <w:r>
              <w:t xml:space="preserve">Продолжительность цикла, </w:t>
            </w:r>
            <w:proofErr w:type="gramStart"/>
            <w:r>
              <w:t>с</w:t>
            </w:r>
            <w:proofErr w:type="gramEnd"/>
          </w:p>
        </w:tc>
        <w:tc>
          <w:tcPr>
            <w:tcW w:w="4786" w:type="dxa"/>
          </w:tcPr>
          <w:p w:rsidR="00061DC8" w:rsidRDefault="00061DC8">
            <w:r>
              <w:t>-</w:t>
            </w:r>
          </w:p>
        </w:tc>
      </w:tr>
      <w:tr w:rsidR="00061DC8" w:rsidTr="00061DC8">
        <w:tc>
          <w:tcPr>
            <w:tcW w:w="4785" w:type="dxa"/>
          </w:tcPr>
          <w:p w:rsidR="00061DC8" w:rsidRDefault="00061DC8">
            <w:r>
              <w:t xml:space="preserve">Давление в </w:t>
            </w:r>
            <w:proofErr w:type="spellStart"/>
            <w:r>
              <w:t>гидросистеме</w:t>
            </w:r>
            <w:proofErr w:type="spellEnd"/>
            <w:r>
              <w:t xml:space="preserve">, </w:t>
            </w:r>
            <w:proofErr w:type="spellStart"/>
            <w:r>
              <w:t>M</w:t>
            </w:r>
            <w:proofErr w:type="gramStart"/>
            <w:r>
              <w:t>П</w:t>
            </w:r>
            <w:proofErr w:type="gramEnd"/>
            <w:r>
              <w:t>a</w:t>
            </w:r>
            <w:proofErr w:type="spellEnd"/>
          </w:p>
        </w:tc>
        <w:tc>
          <w:tcPr>
            <w:tcW w:w="4786" w:type="dxa"/>
          </w:tcPr>
          <w:p w:rsidR="00061DC8" w:rsidRDefault="00061DC8">
            <w:r>
              <w:t>28</w:t>
            </w:r>
          </w:p>
        </w:tc>
      </w:tr>
      <w:tr w:rsidR="00061DC8" w:rsidTr="00061DC8">
        <w:tc>
          <w:tcPr>
            <w:tcW w:w="4785" w:type="dxa"/>
          </w:tcPr>
          <w:p w:rsidR="00061DC8" w:rsidRDefault="00061DC8">
            <w:r>
              <w:t xml:space="preserve">Скорость передвижения, </w:t>
            </w:r>
            <w:proofErr w:type="gramStart"/>
            <w:r>
              <w:t>км</w:t>
            </w:r>
            <w:proofErr w:type="gramEnd"/>
            <w:r>
              <w:t>/ч</w:t>
            </w:r>
          </w:p>
        </w:tc>
        <w:tc>
          <w:tcPr>
            <w:tcW w:w="4786" w:type="dxa"/>
          </w:tcPr>
          <w:p w:rsidR="00061DC8" w:rsidRDefault="00061DC8">
            <w:r>
              <w:t>15</w:t>
            </w:r>
          </w:p>
        </w:tc>
      </w:tr>
      <w:tr w:rsidR="00061DC8" w:rsidTr="00061DC8">
        <w:tc>
          <w:tcPr>
            <w:tcW w:w="4785" w:type="dxa"/>
          </w:tcPr>
          <w:p w:rsidR="00061DC8" w:rsidRDefault="00061DC8">
            <w:r>
              <w:t xml:space="preserve">Габаритные размеры, </w:t>
            </w:r>
            <w:proofErr w:type="gramStart"/>
            <w:r>
              <w:t>мм</w:t>
            </w:r>
            <w:proofErr w:type="gramEnd"/>
            <w:r>
              <w:t xml:space="preserve"> (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ш</w:t>
            </w:r>
            <w:proofErr w:type="spellEnd"/>
            <w:r>
              <w:t>/в)</w:t>
            </w:r>
          </w:p>
        </w:tc>
        <w:tc>
          <w:tcPr>
            <w:tcW w:w="4786" w:type="dxa"/>
          </w:tcPr>
          <w:p w:rsidR="00061DC8" w:rsidRDefault="00061DC8">
            <w:r>
              <w:t>9400/2500/3230</w:t>
            </w:r>
          </w:p>
        </w:tc>
      </w:tr>
    </w:tbl>
    <w:p w:rsidR="00061DC8" w:rsidRDefault="00061DC8"/>
    <w:sectPr w:rsidR="00061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1DC8"/>
    <w:rsid w:val="00061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D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2011-06-01T06:07:00Z</dcterms:created>
  <dcterms:modified xsi:type="dcterms:W3CDTF">2011-06-01T06:11:00Z</dcterms:modified>
</cp:coreProperties>
</file>